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W w:w="159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67"/>
        <w:gridCol w:w="4433"/>
        <w:gridCol w:w="2800"/>
        <w:gridCol w:w="2920"/>
        <w:gridCol w:w="2320"/>
        <w:gridCol w:w="2560"/>
      </w:tblGrid>
      <w:tr>
        <w:trPr>
          <w:trHeight w:val="435" w:hRule="atLeast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附件一：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405" w:hRule="atLeast"/>
        </w:trPr>
        <w:tc>
          <w:tcPr>
            <w:tcW w:w="15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"/>
                <w:kern w:val="0"/>
                <w:sz w:val="32"/>
                <w:szCs w:val="32"/>
              </w:rPr>
              <w:t>新乡学院2016年度社团积极分子名额分配表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排名</w:t>
            </w:r>
          </w:p>
        </w:tc>
        <w:tc>
          <w:tcPr>
            <w:tcW w:w="4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社团名称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考核成绩*40%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量化*60%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总量化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名额分配（个）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教学实践协会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29.5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81.6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111.1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羽毛球协会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76.5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104.6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英语俱乐部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30.2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69.9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100.1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物流协会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31.1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64.8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95.9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心理协会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28.5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65.4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93.9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书法协会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32.1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61.5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93.6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公共关系协会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31.0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52.2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83.2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ERP协会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52.5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80.6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演讲与辩论协会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26.7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53.7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80.4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形象设计协会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29.5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50.4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79.9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手工社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32.6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46.8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79.4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科技爱好者协会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27.1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51.0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78.1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读书社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27.8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48.6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76.4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朝月文学社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30.7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42.9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73.6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军事爱好者协会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31.0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42.3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73.3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数学建模协会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28.2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43.8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72.0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零点剧社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29.1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42.3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71.4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历史爱好者协会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30.3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40.8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71.1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国学社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29.5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40.5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70.0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计算机协会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21.6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47.7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69.3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摄影协会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30.0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35.7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65.7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法言社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27.0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38.1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65.1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桃之夭夭汉服社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24.1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40.8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64.9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24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工艺美术协会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27.3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37.5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64.8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口语协会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28.6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36.0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64.6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26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民族乐器社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27.7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36.3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64.0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27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人力资源管理协会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27.7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34.8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62.5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28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紫薇艺社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25.1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36.9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62.0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29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魔方爱好者协会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26.3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35.4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61.7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漫翼动漫社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28.3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33.3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61.6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31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健美操协会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28.6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27.6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56.2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32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交谊舞协会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25.4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28.8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54.2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33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棋迷俱乐部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22.9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30.9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53.8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34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日语同好会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28.4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24.6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53.0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35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台球协会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26.2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26.1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52.3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36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曲艺团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31.2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21.0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52.2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37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说课研究会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28.7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23.4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52.1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38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机器人协会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25.3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26.7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52.0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39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社会工作协会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23.1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51.2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40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环保志愿者协会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27.9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22.5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50.4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41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物业协会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25.5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24.0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49.5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42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心愿公益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29.9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19.2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49.1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43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学前教育协会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25.5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21.3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46.8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44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MOOC学社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14.5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32.1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46.6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45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街舞协会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23.6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20.4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44.0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46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火花电子协会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22.7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20.1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42.8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47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武术健身协会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27.0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11.7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38.7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48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苹果诗社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26.2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11.1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37.3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49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旅游协会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22.4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14.4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36.8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50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跆拳道协会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29.2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7.5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36.7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51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乒乓球协会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23.2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13.5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36.7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52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酷动联盟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24.5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11.4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35.9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53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茶道协会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24.7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10.2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34.9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54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女子韩舞社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21.8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12.0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33.8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55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模型爱好者联盟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19.5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14.1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33.6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56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创业之星协会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17.2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16.2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33.4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57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大学生记者团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25.1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6.9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32.0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58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Daily Yoga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15.4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16.2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31.6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59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梦幻轮滑社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18.6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12.6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31.2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60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语翼社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26.5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3.6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30.1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61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DCIM航拍社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19.0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9.6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28.6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62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ZERO打击与摇滚乐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21.8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6.6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28.4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63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太极协会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18.1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8.4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26.5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64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汽车爱好者协会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27.3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-1.8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25.5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65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器乐协会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19.1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6.3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25.4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66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创意设计协会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17.1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6.0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23.1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67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国际文化交流协会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24.0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-3.0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21.0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68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新媒体协会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18.3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1.2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19.5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69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逆光影团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14.9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-2.4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12.5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70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花样自行车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14.9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-3.0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11.9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71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吉他与通俗声乐协会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12.1 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-3.0 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9.1 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72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创新创业协会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3.2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3.0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 xml:space="preserve">6.2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73</w:t>
            </w:r>
          </w:p>
        </w:tc>
        <w:tc>
          <w:tcPr>
            <w:tcW w:w="4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科技学术协会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22"/>
              </w:rPr>
              <w:t>　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22"/>
              </w:rPr>
              <w:t>　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74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证券投资协会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校社联各部门积极分子人员分配表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组织名称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部门名称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部门人数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名额分配（个）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社团联合会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办公室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社团联合会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纪监部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社团联合会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策划部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社团联合会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宣传部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社团联合会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财务部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社团联合会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外联部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社团联合会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网编部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</w:tr>
      <w:tr>
        <w:trPr>
          <w:trHeight w:val="405" w:hRule="atLeast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社团联合会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事务部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微软雅黑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等线">
    <w:altName w:val="DengXian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等线 Light">
    <w:altName w:val="等线 Light"/>
    <w:panose1 w:val="02010600030101010101"/>
    <w:charset w:val="00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759CD2" fill="t" stroke="t">
      <v:fill type="gradient" on="t" color2="#A3C5F1" focus="0%" focussize="0f,0f" focusposition="0f,0f">
        <o:fill type="gradientUnscaled" v:ext="backwardCompatible"/>
      </v:fill>
      <v:stroke weight="2pt" color="#446188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369</Words>
  <Characters>2109</Characters>
  <Lines>17</Lines>
  <Paragraphs>4</Paragraphs>
  <TotalTime>0</TotalTime>
  <ScaleCrop>false</ScaleCrop>
  <LinksUpToDate>false</LinksUpToDate>
  <CharactersWithSpaces>0</CharactersWithSpaces>
  <Application>WPS 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2013-07-26T02:55:15Z</dcterms:created>
  <dc:creator>辛甜雨</dc:creator>
  <cp:lastModifiedBy>Cds</cp:lastModifiedBy>
  <dcterms:modified xsi:type="dcterms:W3CDTF">2013-07-26T02:55:15Z</dcterms:modified>
  <dc:title>辛甜雨</dc:title>
  <cp:revision/>
</cp:coreProperties>
</file>