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团委简讯投稿流程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事先编辑好简讯后给院系团总支书记审阅、修改。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审阅、修改后将简讯打印成纸质版并盖章。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填一份简讯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上传登记表并盖章，并将登记表和简训纸质版一起交到青年通讯社办公室（有一个专门的文件夹存放）。并填写“新乡学院团委网站投稿登记表”（在青通社办公室进门右手边墙上文件栏）。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HYPERLINK "mailto:将简讯的电子版发到团委组宣部邮箱（xtwzxb@163.com）"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color w:val="000000" w:themeColor="text1"/>
          <w:spacing w:val="20"/>
          <w:sz w:val="28"/>
          <w:szCs w:val="28"/>
          <w:u w:val="none"/>
          <w14:textFill>
            <w14:solidFill>
              <w14:schemeClr w14:val="tx1"/>
            </w14:solidFill>
          </w14:textFill>
        </w:rPr>
        <w:t>将简讯的电子版发到团委组宣部邮箱</w:t>
      </w:r>
      <w:r>
        <w:rPr>
          <w:rStyle w:val="5"/>
          <w:rFonts w:hint="eastAsia" w:asciiTheme="minorEastAsia" w:hAnsiTheme="minorEastAsia" w:eastAsiaTheme="minorEastAsia" w:cstheme="minorEastAsia"/>
          <w:color w:val="FF0000"/>
          <w:spacing w:val="20"/>
          <w:sz w:val="28"/>
          <w:szCs w:val="28"/>
        </w:rPr>
        <w:t>（xtwzxb@163.com）</w:t>
      </w:r>
      <w:r>
        <w:rPr>
          <w:rStyle w:val="5"/>
          <w:rFonts w:hint="eastAsia" w:asciiTheme="minorEastAsia" w:hAnsiTheme="minorEastAsia" w:eastAsiaTheme="minorEastAsia" w:cstheme="minorEastAsia"/>
          <w:color w:val="FF0000"/>
          <w:spacing w:val="2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Style w:val="5"/>
          <w:rFonts w:hint="eastAsia" w:asciiTheme="minorEastAsia" w:hAnsiTheme="minorEastAsia" w:eastAsiaTheme="minorEastAsia" w:cstheme="minorEastAsia"/>
          <w:color w:val="auto"/>
          <w:spacing w:val="20"/>
          <w:sz w:val="28"/>
          <w:szCs w:val="28"/>
          <w:u w:val="none"/>
        </w:rPr>
      </w:pPr>
      <w:r>
        <w:rPr>
          <w:rStyle w:val="5"/>
          <w:rFonts w:hint="eastAsia" w:asciiTheme="minorEastAsia" w:hAnsiTheme="minorEastAsia" w:eastAsiaTheme="minorEastAsia" w:cstheme="minorEastAsia"/>
          <w:color w:val="000000" w:themeColor="text1"/>
          <w:spacing w:val="20"/>
          <w:sz w:val="28"/>
          <w:szCs w:val="28"/>
          <w:u w:val="none"/>
          <w14:textFill>
            <w14:solidFill>
              <w14:schemeClr w14:val="tx1"/>
            </w14:solidFill>
          </w14:textFill>
        </w:rPr>
        <w:t>为保证简讯时效性要求，退回稿件必须在一天内修改后重新发送至邮箱，特殊情况请注明。退稿后没有再次修改并投稿，视为自动放弃本次投稿机会。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FF0000"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pacing w:val="20"/>
          <w:sz w:val="28"/>
          <w:szCs w:val="28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1.稿件要注意时效性，时间太久的稿子就不要再发过来了。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2.稿件要注意站在学校全局的高度，主页发布的新闻是关系学校全局的，一般性及院系自己的新闻请发在本部门的网页上。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3.稿件要避免错字别字，语句不通顺。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4.我们执行严格的新闻发布审核制度，稿件除了发送电子版外，务必提交新闻发布审批表及稿件的纸质版，以便领导审核。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5.图片不要直接粘贴在word中，要单独以附件形式发送。图片要具有代表性，不要发送多幅，要选择代表性的1-2幅。图片像素大小请设定为400×300。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6.稿件采用与否请及时关注学校主页或邮件回复留言。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pacing w:val="2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.未尽事宜请致电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  <w:lang w:val="en-US" w:eastAsia="zh-CN"/>
        </w:rPr>
        <w:t>3683626。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每月月底青通社会做一次简讯评比。评比以纸质版和网站上传为准。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新乡学院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青年通讯社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F6CA"/>
    <w:multiLevelType w:val="singleLevel"/>
    <w:tmpl w:val="5806F6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F7248"/>
    <w:rsid w:val="00601B0F"/>
    <w:rsid w:val="00652164"/>
    <w:rsid w:val="00D129AC"/>
    <w:rsid w:val="269C1792"/>
    <w:rsid w:val="2D270273"/>
    <w:rsid w:val="42CE50ED"/>
    <w:rsid w:val="56124BDF"/>
    <w:rsid w:val="5D1E5517"/>
    <w:rsid w:val="64A91EB2"/>
    <w:rsid w:val="696A787D"/>
    <w:rsid w:val="7CEF72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92</Characters>
  <Lines>1</Lines>
  <Paragraphs>1</Paragraphs>
  <TotalTime>0</TotalTime>
  <ScaleCrop>false</ScaleCrop>
  <LinksUpToDate>false</LinksUpToDate>
  <CharactersWithSpaces>474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2016-10-19T02:37:00Z</dcterms:created>
  <dc:creator>asus</dc:creator>
  <cp:lastModifiedBy>Administrator</cp:lastModifiedBy>
  <dcterms:modified xsi:type="dcterms:W3CDTF">2017-03-23T07:01:11Z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